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2724A" w14:textId="702481FA" w:rsidR="00FF057B" w:rsidRDefault="00954F7B" w:rsidP="00E24F60">
      <w:pPr>
        <w:ind w:firstLineChars="50" w:firstLine="105"/>
        <w:jc w:val="center"/>
        <w:rPr>
          <w:rFonts w:hint="eastAsia"/>
        </w:rPr>
      </w:pPr>
      <w:r w:rsidRPr="00954F7B">
        <w:rPr>
          <w:rFonts w:hint="eastAsia"/>
        </w:rPr>
        <w:t>我所许建初研究员</w:t>
      </w:r>
      <w:r w:rsidRPr="00954F7B">
        <w:t>入选科</w:t>
      </w:r>
      <w:proofErr w:type="gramStart"/>
      <w:r w:rsidRPr="00954F7B">
        <w:t>睿唯安</w:t>
      </w:r>
      <w:proofErr w:type="gramEnd"/>
      <w:r w:rsidRPr="00954F7B">
        <w:t>20</w:t>
      </w:r>
      <w:r w:rsidR="00655A29">
        <w:t>21</w:t>
      </w:r>
      <w:r w:rsidRPr="00954F7B">
        <w:t>年“高被引科学家”</w:t>
      </w:r>
      <w:r w:rsidR="00655A29">
        <w:rPr>
          <w:rFonts w:hint="eastAsia"/>
        </w:rPr>
        <w:t>名单</w:t>
      </w:r>
      <w:bookmarkStart w:id="0" w:name="_GoBack"/>
      <w:bookmarkEnd w:id="0"/>
    </w:p>
    <w:p w14:paraId="7CBE70B8" w14:textId="30F73EDA" w:rsidR="00FF057B" w:rsidRDefault="00FF057B"/>
    <w:p w14:paraId="389C34C1" w14:textId="172C1DD9" w:rsidR="003968D0" w:rsidRDefault="00FF057B" w:rsidP="003968D0">
      <w:pPr>
        <w:ind w:firstLineChars="200" w:firstLine="420"/>
      </w:pPr>
      <w:r w:rsidRPr="00FF057B">
        <w:t>20</w:t>
      </w:r>
      <w:r w:rsidR="00655A29">
        <w:t>21</w:t>
      </w:r>
      <w:r w:rsidRPr="00FF057B">
        <w:t>年11月</w:t>
      </w:r>
      <w:r w:rsidR="00655A29">
        <w:t>16</w:t>
      </w:r>
      <w:r w:rsidRPr="00FF057B">
        <w:t>日</w:t>
      </w:r>
      <w:r>
        <w:rPr>
          <w:rFonts w:hint="eastAsia"/>
        </w:rPr>
        <w:t>，科</w:t>
      </w:r>
      <w:proofErr w:type="gramStart"/>
      <w:r w:rsidRPr="00FF057B">
        <w:t>睿</w:t>
      </w:r>
      <w:proofErr w:type="gramEnd"/>
      <w:r w:rsidRPr="00FF057B">
        <w:t>唯安（Clarivate Analytics）发布了2</w:t>
      </w:r>
      <w:r w:rsidR="00655A29">
        <w:t>021</w:t>
      </w:r>
      <w:r w:rsidRPr="00FF057B">
        <w:t>年度“高被引科学家”名单。</w:t>
      </w:r>
      <w:r w:rsidR="00CA3345">
        <w:rPr>
          <w:rFonts w:hint="eastAsia"/>
        </w:rPr>
        <w:t>中国科学院昆明植物研究所许建初研究员</w:t>
      </w:r>
      <w:r w:rsidR="003968D0">
        <w:rPr>
          <w:rFonts w:hint="eastAsia"/>
        </w:rPr>
        <w:t>在植物和动物科学领域</w:t>
      </w:r>
      <w:r w:rsidR="00CA3345">
        <w:rPr>
          <w:rFonts w:hint="eastAsia"/>
        </w:rPr>
        <w:t>入选</w:t>
      </w:r>
      <w:r w:rsidR="003968D0">
        <w:rPr>
          <w:rFonts w:hint="eastAsia"/>
        </w:rPr>
        <w:t>该名单</w:t>
      </w:r>
      <w:r w:rsidR="00CA3345">
        <w:rPr>
          <w:rFonts w:hint="eastAsia"/>
        </w:rPr>
        <w:t>，并且这是许建初研究员连续第四次入选该名单。</w:t>
      </w:r>
      <w:r w:rsidR="00124F41">
        <w:rPr>
          <w:rFonts w:hint="eastAsia"/>
        </w:rPr>
        <w:t>此次统计中，许建初研究员共发表2</w:t>
      </w:r>
      <w:r w:rsidR="00124F41">
        <w:t>5</w:t>
      </w:r>
      <w:r w:rsidR="00124F41">
        <w:rPr>
          <w:rFonts w:hint="eastAsia"/>
        </w:rPr>
        <w:t>篇高被引论文，总引次数4</w:t>
      </w:r>
      <w:r w:rsidR="00124F41">
        <w:t>367</w:t>
      </w:r>
      <w:r w:rsidR="00124F41">
        <w:rPr>
          <w:rFonts w:hint="eastAsia"/>
        </w:rPr>
        <w:t>次，他引次数4</w:t>
      </w:r>
      <w:r w:rsidR="00124F41">
        <w:t>183</w:t>
      </w:r>
      <w:r w:rsidR="00124F41">
        <w:rPr>
          <w:rFonts w:hint="eastAsia"/>
        </w:rPr>
        <w:t>次。</w:t>
      </w:r>
    </w:p>
    <w:p w14:paraId="1F61A882" w14:textId="53514F6D" w:rsidR="003968D0" w:rsidRPr="00CA3345" w:rsidRDefault="003968D0" w:rsidP="003968D0">
      <w:pPr>
        <w:jc w:val="left"/>
        <w:rPr>
          <w:rFonts w:hint="eastAsia"/>
        </w:rPr>
      </w:pPr>
      <w:r w:rsidRPr="003968D0">
        <w:rPr>
          <w:noProof/>
        </w:rPr>
        <w:drawing>
          <wp:inline distT="0" distB="0" distL="0" distR="0" wp14:anchorId="7160EFEC" wp14:editId="724FCF97">
            <wp:extent cx="5274310" cy="15525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87AEF" w14:textId="1281CF79" w:rsidR="00655A29" w:rsidRDefault="00655A29" w:rsidP="00720946">
      <w:pPr>
        <w:ind w:firstLineChars="200" w:firstLine="420"/>
        <w:rPr>
          <w:rFonts w:hint="eastAsia"/>
        </w:rPr>
      </w:pPr>
      <w:r>
        <w:rPr>
          <w:rFonts w:hint="eastAsia"/>
        </w:rPr>
        <w:t>该榜单</w:t>
      </w:r>
      <w:r w:rsidR="00FF057B" w:rsidRPr="00FF057B">
        <w:t>基于Web of Science</w:t>
      </w:r>
      <w:r>
        <w:t xml:space="preserve"> SCIE</w:t>
      </w:r>
      <w:r>
        <w:rPr>
          <w:rFonts w:hint="eastAsia"/>
        </w:rPr>
        <w:t>和SSCI</w:t>
      </w:r>
      <w:r w:rsidR="00FF057B" w:rsidRPr="00FF057B">
        <w:t>数据</w:t>
      </w:r>
      <w:r>
        <w:rPr>
          <w:rFonts w:hint="eastAsia"/>
        </w:rPr>
        <w:t>库</w:t>
      </w:r>
      <w:r w:rsidR="00CA3345">
        <w:rPr>
          <w:rFonts w:hint="eastAsia"/>
        </w:rPr>
        <w:t>，依据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个ESI学科（Multidisciplinary学科除外）</w:t>
      </w:r>
      <w:r w:rsidR="00FF057B" w:rsidRPr="00FF057B">
        <w:t>，通过对过去十年间引文数据的分析，遴选出了各领域中高被</w:t>
      </w:r>
      <w:proofErr w:type="gramStart"/>
      <w:r w:rsidR="00FF057B" w:rsidRPr="00FF057B">
        <w:t>引论文数量</w:t>
      </w:r>
      <w:proofErr w:type="gramEnd"/>
      <w:r w:rsidR="00FF057B" w:rsidRPr="00FF057B">
        <w:t>最多即受到全球同行集体认可的最具引文影响力的科研人员。</w:t>
      </w:r>
    </w:p>
    <w:p w14:paraId="25757002" w14:textId="5859D43C" w:rsidR="00720946" w:rsidRPr="00720946" w:rsidRDefault="00CA3345" w:rsidP="009F42CB">
      <w:pPr>
        <w:widowControl/>
        <w:ind w:firstLineChars="200" w:firstLine="42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hint="eastAsia"/>
        </w:rPr>
        <w:t>据榜单分析，全球约6</w:t>
      </w:r>
      <w:r>
        <w:t>600</w:t>
      </w:r>
      <w:r>
        <w:rPr>
          <w:rFonts w:hint="eastAsia"/>
        </w:rPr>
        <w:t>人次科学家入选本年度名单。</w:t>
      </w:r>
      <w:r w:rsidR="009F42CB">
        <w:rPr>
          <w:rFonts w:hint="eastAsia"/>
        </w:rPr>
        <w:t>从国家和地区上对比，美国居首位，2</w:t>
      </w:r>
      <w:r w:rsidR="009F42CB">
        <w:t>622</w:t>
      </w:r>
      <w:r w:rsidR="009F42CB">
        <w:rPr>
          <w:rFonts w:hint="eastAsia"/>
        </w:rPr>
        <w:t>人次入选年度榜单；</w:t>
      </w:r>
      <w:r>
        <w:rPr>
          <w:rFonts w:hint="eastAsia"/>
        </w:rPr>
        <w:t>中国</w:t>
      </w:r>
      <w:r w:rsidR="009F42CB">
        <w:rPr>
          <w:rFonts w:hint="eastAsia"/>
        </w:rPr>
        <w:t>位居第二，</w:t>
      </w:r>
      <w:r>
        <w:rPr>
          <w:rFonts w:hint="eastAsia"/>
        </w:rPr>
        <w:t>9</w:t>
      </w:r>
      <w:r>
        <w:t>35</w:t>
      </w:r>
      <w:r>
        <w:rPr>
          <w:rFonts w:hint="eastAsia"/>
        </w:rPr>
        <w:t>人次入选</w:t>
      </w:r>
      <w:r w:rsidR="009F42CB">
        <w:rPr>
          <w:rFonts w:hint="eastAsia"/>
        </w:rPr>
        <w:t>。从机构上对比，</w:t>
      </w:r>
      <w:r>
        <w:rPr>
          <w:rFonts w:hint="eastAsia"/>
        </w:rPr>
        <w:t>中国科学院1</w:t>
      </w:r>
      <w:r>
        <w:t>94</w:t>
      </w:r>
      <w:r>
        <w:rPr>
          <w:rFonts w:hint="eastAsia"/>
        </w:rPr>
        <w:t>人次入选</w:t>
      </w:r>
      <w:r w:rsidR="009F42CB">
        <w:rPr>
          <w:rFonts w:hint="eastAsia"/>
        </w:rPr>
        <w:t>年度榜单，仅次于哈佛大学（2</w:t>
      </w:r>
      <w:r w:rsidR="009F42CB">
        <w:t>14</w:t>
      </w:r>
      <w:r w:rsidR="009F42CB">
        <w:rPr>
          <w:rFonts w:hint="eastAsia"/>
        </w:rPr>
        <w:t>人入选）</w:t>
      </w:r>
      <w:r>
        <w:rPr>
          <w:rFonts w:hint="eastAsia"/>
        </w:rPr>
        <w:t>。</w:t>
      </w:r>
    </w:p>
    <w:p w14:paraId="1AB298BD" w14:textId="77777777" w:rsidR="00720946" w:rsidRPr="00720946" w:rsidRDefault="00720946" w:rsidP="00DD5B22">
      <w:pPr>
        <w:ind w:firstLineChars="200" w:firstLine="420"/>
      </w:pPr>
    </w:p>
    <w:p w14:paraId="587A62AA" w14:textId="6A27F0E4" w:rsidR="00720946" w:rsidRDefault="00720946" w:rsidP="00DD5B22">
      <w:pPr>
        <w:ind w:firstLineChars="200" w:firstLine="420"/>
      </w:pPr>
    </w:p>
    <w:p w14:paraId="4E0AF66D" w14:textId="50AD976C" w:rsidR="00DD5B22" w:rsidRDefault="00DD5B22" w:rsidP="00DD5B22">
      <w:pPr>
        <w:ind w:firstLineChars="200" w:firstLine="420"/>
      </w:pPr>
    </w:p>
    <w:p w14:paraId="345D772B" w14:textId="77777777" w:rsidR="00DD5B22" w:rsidRPr="006368D7" w:rsidRDefault="00DD5B22" w:rsidP="00DD5B22">
      <w:pPr>
        <w:ind w:firstLineChars="200" w:firstLine="420"/>
      </w:pPr>
    </w:p>
    <w:sectPr w:rsidR="00DD5B22" w:rsidRPr="00636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CEB96" w14:textId="77777777" w:rsidR="00E47EC2" w:rsidRDefault="00E47EC2" w:rsidP="00FF057B">
      <w:r>
        <w:separator/>
      </w:r>
    </w:p>
  </w:endnote>
  <w:endnote w:type="continuationSeparator" w:id="0">
    <w:p w14:paraId="37B9A2F2" w14:textId="77777777" w:rsidR="00E47EC2" w:rsidRDefault="00E47EC2" w:rsidP="00FF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14BBA" w14:textId="77777777" w:rsidR="00E47EC2" w:rsidRDefault="00E47EC2" w:rsidP="00FF057B">
      <w:r>
        <w:separator/>
      </w:r>
    </w:p>
  </w:footnote>
  <w:footnote w:type="continuationSeparator" w:id="0">
    <w:p w14:paraId="01632445" w14:textId="77777777" w:rsidR="00E47EC2" w:rsidRDefault="00E47EC2" w:rsidP="00FF0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7C"/>
    <w:rsid w:val="00124F41"/>
    <w:rsid w:val="002C5A77"/>
    <w:rsid w:val="003968D0"/>
    <w:rsid w:val="00496FB1"/>
    <w:rsid w:val="004A737C"/>
    <w:rsid w:val="006368D7"/>
    <w:rsid w:val="00655A29"/>
    <w:rsid w:val="00681ED7"/>
    <w:rsid w:val="00720946"/>
    <w:rsid w:val="00726204"/>
    <w:rsid w:val="007D1412"/>
    <w:rsid w:val="008B1507"/>
    <w:rsid w:val="00954F7B"/>
    <w:rsid w:val="009F42CB"/>
    <w:rsid w:val="00A41DE7"/>
    <w:rsid w:val="00AD628D"/>
    <w:rsid w:val="00B740C5"/>
    <w:rsid w:val="00B80F18"/>
    <w:rsid w:val="00BC5D52"/>
    <w:rsid w:val="00BD29AA"/>
    <w:rsid w:val="00BD6E34"/>
    <w:rsid w:val="00C412F6"/>
    <w:rsid w:val="00C73BEB"/>
    <w:rsid w:val="00CA3345"/>
    <w:rsid w:val="00CB2892"/>
    <w:rsid w:val="00D27CEF"/>
    <w:rsid w:val="00D47CE5"/>
    <w:rsid w:val="00DD5B22"/>
    <w:rsid w:val="00E060B9"/>
    <w:rsid w:val="00E24F60"/>
    <w:rsid w:val="00E47EC2"/>
    <w:rsid w:val="00E77717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C9310"/>
  <w15:chartTrackingRefBased/>
  <w15:docId w15:val="{A09425C9-D62B-472A-948F-0A761F60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0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05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huangrong</cp:lastModifiedBy>
  <cp:revision>5</cp:revision>
  <dcterms:created xsi:type="dcterms:W3CDTF">2021-11-23T08:00:00Z</dcterms:created>
  <dcterms:modified xsi:type="dcterms:W3CDTF">2021-11-23T08:40:00Z</dcterms:modified>
</cp:coreProperties>
</file>